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9F" w:rsidRPr="001A7AB3" w:rsidRDefault="001A309F" w:rsidP="001A309F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 w:rsidRPr="001A7AB3">
        <w:rPr>
          <w:rFonts w:ascii="Arial" w:hAnsi="Arial" w:cs="Arial"/>
          <w:b/>
          <w:i/>
          <w:sz w:val="24"/>
          <w:szCs w:val="24"/>
        </w:rPr>
        <w:t>Government of Jammu and Kashmir</w:t>
      </w:r>
    </w:p>
    <w:p w:rsidR="001A309F" w:rsidRPr="001A7AB3" w:rsidRDefault="001A309F" w:rsidP="001A309F">
      <w:pPr>
        <w:pStyle w:val="NoSpacing"/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1A7AB3">
        <w:rPr>
          <w:rFonts w:ascii="Arial" w:hAnsi="Arial" w:cs="Arial"/>
          <w:b/>
          <w:i/>
          <w:sz w:val="24"/>
          <w:szCs w:val="24"/>
        </w:rPr>
        <w:t>OFFICE OF THE SUPERINTENDENT INDUSTRIAL TRAINING INSTITUTE</w:t>
      </w:r>
    </w:p>
    <w:p w:rsidR="001A309F" w:rsidRPr="001A7AB3" w:rsidRDefault="00D71DAB" w:rsidP="001A309F">
      <w:pPr>
        <w:pStyle w:val="NoSpacing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Tangdar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Kranah</w:t>
      </w:r>
      <w:proofErr w:type="spellEnd"/>
    </w:p>
    <w:p w:rsidR="001A309F" w:rsidRPr="001A7AB3" w:rsidRDefault="001A309F" w:rsidP="001A309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1A7AB3">
        <w:rPr>
          <w:rFonts w:ascii="Arial" w:hAnsi="Arial" w:cs="Arial"/>
          <w:i/>
          <w:sz w:val="24"/>
          <w:szCs w:val="24"/>
        </w:rPr>
        <w:t>***</w:t>
      </w:r>
    </w:p>
    <w:p w:rsidR="001A309F" w:rsidRPr="001A7AB3" w:rsidRDefault="0000479A" w:rsidP="001A309F">
      <w:pPr>
        <w:pStyle w:val="NoSpacing"/>
        <w:pBdr>
          <w:bottom w:val="double" w:sz="6" w:space="1" w:color="auto"/>
        </w:pBd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Website</w:t>
      </w:r>
      <w:proofErr w:type="gramStart"/>
      <w:r>
        <w:rPr>
          <w:rFonts w:ascii="Arial" w:hAnsi="Arial" w:cs="Arial"/>
          <w:i/>
          <w:sz w:val="24"/>
          <w:szCs w:val="24"/>
        </w:rPr>
        <w:t>:-</w:t>
      </w:r>
      <w:proofErr w:type="gramEnd"/>
      <w:r w:rsidR="00D81687">
        <w:rPr>
          <w:rFonts w:ascii="Arial" w:hAnsi="Arial" w:cs="Arial"/>
          <w:i/>
          <w:sz w:val="24"/>
          <w:szCs w:val="24"/>
        </w:rPr>
        <w:t xml:space="preserve"> </w:t>
      </w:r>
      <w:r w:rsidR="00A34876">
        <w:rPr>
          <w:rFonts w:ascii="Arial" w:hAnsi="Arial" w:cs="Arial"/>
          <w:sz w:val="20"/>
          <w:szCs w:val="20"/>
        </w:rPr>
        <w:t>(</w:t>
      </w:r>
      <w:r w:rsidR="00A34876" w:rsidRPr="00A34876">
        <w:rPr>
          <w:rFonts w:ascii="Arial" w:hAnsi="Arial" w:cs="Arial"/>
          <w:color w:val="548DD4" w:themeColor="text2" w:themeTint="99"/>
          <w:sz w:val="20"/>
          <w:szCs w:val="20"/>
        </w:rPr>
        <w:t>www ititangdar.org</w:t>
      </w:r>
      <w:r>
        <w:rPr>
          <w:rFonts w:ascii="Arial" w:hAnsi="Arial" w:cs="Arial"/>
          <w:sz w:val="20"/>
          <w:szCs w:val="20"/>
        </w:rPr>
        <w:t xml:space="preserve">) </w:t>
      </w:r>
      <w:r w:rsidR="00D81687">
        <w:rPr>
          <w:rFonts w:ascii="Arial" w:hAnsi="Arial" w:cs="Arial"/>
          <w:i/>
          <w:sz w:val="24"/>
          <w:szCs w:val="24"/>
        </w:rPr>
        <w:t xml:space="preserve">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</w:t>
      </w:r>
      <w:r w:rsidR="000033DB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="001A309F" w:rsidRPr="001A7AB3">
        <w:rPr>
          <w:rFonts w:ascii="Arial" w:hAnsi="Arial" w:cs="Arial"/>
          <w:i/>
          <w:sz w:val="24"/>
          <w:szCs w:val="24"/>
        </w:rPr>
        <w:t xml:space="preserve"> E</w:t>
      </w:r>
      <w:r w:rsidR="001A309F" w:rsidRPr="001A7AB3">
        <w:rPr>
          <w:rFonts w:ascii="Arial" w:hAnsi="Arial" w:cs="Arial"/>
          <w:i/>
          <w:sz w:val="24"/>
          <w:szCs w:val="24"/>
        </w:rPr>
        <w:softHyphen/>
        <w:t xml:space="preserve">-mail:- </w:t>
      </w:r>
      <w:hyperlink r:id="rId4" w:history="1">
        <w:r w:rsidR="001A309F" w:rsidRPr="001A7AB3">
          <w:rPr>
            <w:rStyle w:val="Hyperlink"/>
            <w:rFonts w:ascii="Arial" w:hAnsi="Arial" w:cs="Arial"/>
            <w:i/>
            <w:sz w:val="24"/>
            <w:szCs w:val="24"/>
          </w:rPr>
          <w:t>ititangdar003@gmail.com</w:t>
        </w:r>
      </w:hyperlink>
    </w:p>
    <w:p w:rsidR="001A309F" w:rsidRPr="00FC6B8F" w:rsidRDefault="001A309F" w:rsidP="001A309F">
      <w:pPr>
        <w:pStyle w:val="NoSpacing"/>
        <w:rPr>
          <w:rFonts w:ascii="Arial" w:hAnsi="Arial" w:cs="Arial"/>
          <w:i/>
          <w:sz w:val="32"/>
          <w:szCs w:val="32"/>
        </w:rPr>
      </w:pPr>
    </w:p>
    <w:p w:rsidR="00CA43DF" w:rsidRPr="00FC6B8F" w:rsidRDefault="001A309F" w:rsidP="00FC6B8F">
      <w:pPr>
        <w:jc w:val="center"/>
        <w:rPr>
          <w:rFonts w:ascii="Algerian" w:hAnsi="Algerian"/>
          <w:b/>
          <w:sz w:val="32"/>
          <w:szCs w:val="32"/>
          <w:u w:val="single"/>
        </w:rPr>
      </w:pPr>
      <w:r w:rsidRPr="00FC6B8F">
        <w:rPr>
          <w:rFonts w:ascii="Algerian" w:hAnsi="Algerian"/>
          <w:b/>
          <w:sz w:val="32"/>
          <w:szCs w:val="32"/>
          <w:u w:val="single"/>
        </w:rPr>
        <w:t>ADMISSION NOTICE (ONLINE MODE)</w:t>
      </w:r>
      <w:r w:rsidR="00D81687" w:rsidRPr="00FC6B8F">
        <w:rPr>
          <w:rFonts w:ascii="Algerian" w:hAnsi="Algerian"/>
          <w:b/>
          <w:sz w:val="32"/>
          <w:szCs w:val="32"/>
          <w:u w:val="single"/>
        </w:rPr>
        <w:t xml:space="preserve"> 2024-</w:t>
      </w:r>
      <w:r w:rsidR="00547674" w:rsidRPr="00FC6B8F">
        <w:rPr>
          <w:rFonts w:ascii="Algerian" w:hAnsi="Algerian"/>
          <w:b/>
          <w:sz w:val="32"/>
          <w:szCs w:val="32"/>
          <w:u w:val="single"/>
        </w:rPr>
        <w:t>25</w:t>
      </w:r>
    </w:p>
    <w:p w:rsidR="004D0AEF" w:rsidRPr="00660B46" w:rsidRDefault="001A309F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0B46">
        <w:rPr>
          <w:rFonts w:ascii="Arial" w:hAnsi="Arial" w:cs="Arial"/>
          <w:sz w:val="20"/>
          <w:szCs w:val="20"/>
        </w:rPr>
        <w:t xml:space="preserve">      </w:t>
      </w:r>
      <w:r w:rsidR="009A5B77">
        <w:rPr>
          <w:rFonts w:ascii="Arial" w:hAnsi="Arial" w:cs="Arial"/>
          <w:sz w:val="20"/>
          <w:szCs w:val="20"/>
        </w:rPr>
        <w:t xml:space="preserve">  </w:t>
      </w:r>
      <w:r w:rsidR="00F24DCE">
        <w:rPr>
          <w:rFonts w:ascii="Arial" w:hAnsi="Arial" w:cs="Arial"/>
          <w:sz w:val="20"/>
          <w:szCs w:val="20"/>
        </w:rPr>
        <w:t xml:space="preserve">  </w:t>
      </w:r>
      <w:r w:rsidR="009A5B77">
        <w:rPr>
          <w:rFonts w:ascii="Arial" w:hAnsi="Arial" w:cs="Arial"/>
          <w:sz w:val="20"/>
          <w:szCs w:val="20"/>
        </w:rPr>
        <w:t xml:space="preserve">   </w:t>
      </w:r>
      <w:r w:rsidR="009269C6">
        <w:rPr>
          <w:rFonts w:ascii="Arial" w:hAnsi="Arial" w:cs="Arial"/>
          <w:sz w:val="20"/>
          <w:szCs w:val="20"/>
        </w:rPr>
        <w:t xml:space="preserve">In </w:t>
      </w:r>
      <w:r w:rsidR="00F24DCE">
        <w:rPr>
          <w:rFonts w:ascii="Arial" w:hAnsi="Arial" w:cs="Arial"/>
          <w:sz w:val="20"/>
          <w:szCs w:val="20"/>
        </w:rPr>
        <w:t xml:space="preserve">pursuance </w:t>
      </w:r>
      <w:r w:rsidR="00F24DCE" w:rsidRPr="00660B46">
        <w:rPr>
          <w:rFonts w:ascii="Arial" w:hAnsi="Arial" w:cs="Arial"/>
          <w:sz w:val="20"/>
          <w:szCs w:val="20"/>
        </w:rPr>
        <w:t>of</w:t>
      </w:r>
      <w:r w:rsidRPr="00660B46">
        <w:rPr>
          <w:rFonts w:ascii="Arial" w:hAnsi="Arial" w:cs="Arial"/>
          <w:sz w:val="20"/>
          <w:szCs w:val="20"/>
        </w:rPr>
        <w:t xml:space="preserve"> Director Skill Development</w:t>
      </w:r>
      <w:r w:rsidR="00D81687">
        <w:rPr>
          <w:rFonts w:ascii="Arial" w:hAnsi="Arial" w:cs="Arial"/>
          <w:sz w:val="20"/>
          <w:szCs w:val="20"/>
        </w:rPr>
        <w:t xml:space="preserve"> J&amp;K admission notice NO</w:t>
      </w:r>
      <w:proofErr w:type="gramStart"/>
      <w:r w:rsidR="00D81687">
        <w:rPr>
          <w:rFonts w:ascii="Arial" w:hAnsi="Arial" w:cs="Arial"/>
          <w:sz w:val="20"/>
          <w:szCs w:val="20"/>
        </w:rPr>
        <w:t>:DSD</w:t>
      </w:r>
      <w:proofErr w:type="gramEnd"/>
      <w:r w:rsidR="00D81687">
        <w:rPr>
          <w:rFonts w:ascii="Arial" w:hAnsi="Arial" w:cs="Arial"/>
          <w:sz w:val="20"/>
          <w:szCs w:val="20"/>
        </w:rPr>
        <w:t>/401/</w:t>
      </w:r>
      <w:proofErr w:type="spellStart"/>
      <w:r w:rsidR="00D81687">
        <w:rPr>
          <w:rFonts w:ascii="Arial" w:hAnsi="Arial" w:cs="Arial"/>
          <w:sz w:val="20"/>
          <w:szCs w:val="20"/>
        </w:rPr>
        <w:t>Trgs</w:t>
      </w:r>
      <w:proofErr w:type="spellEnd"/>
      <w:r w:rsidR="00D81687">
        <w:rPr>
          <w:rFonts w:ascii="Arial" w:hAnsi="Arial" w:cs="Arial"/>
          <w:sz w:val="20"/>
          <w:szCs w:val="20"/>
        </w:rPr>
        <w:t>/2024</w:t>
      </w:r>
      <w:r w:rsidR="00B16E5E">
        <w:rPr>
          <w:rFonts w:ascii="Arial" w:hAnsi="Arial" w:cs="Arial"/>
          <w:sz w:val="20"/>
          <w:szCs w:val="20"/>
        </w:rPr>
        <w:t>/4785-4875 D</w:t>
      </w:r>
      <w:r w:rsidR="00D81687">
        <w:rPr>
          <w:rFonts w:ascii="Arial" w:hAnsi="Arial" w:cs="Arial"/>
          <w:sz w:val="20"/>
          <w:szCs w:val="20"/>
        </w:rPr>
        <w:t>ated 28/05/2024</w:t>
      </w:r>
      <w:r w:rsidRPr="00660B46">
        <w:rPr>
          <w:rFonts w:ascii="Arial" w:hAnsi="Arial" w:cs="Arial"/>
          <w:sz w:val="20"/>
          <w:szCs w:val="20"/>
        </w:rPr>
        <w:t xml:space="preserve"> online applications are invited </w:t>
      </w:r>
      <w:r w:rsidR="004D0AEF" w:rsidRPr="00660B46">
        <w:rPr>
          <w:rFonts w:ascii="Arial" w:hAnsi="Arial" w:cs="Arial"/>
          <w:sz w:val="20"/>
          <w:szCs w:val="20"/>
        </w:rPr>
        <w:t xml:space="preserve">from the desirous candidates from both male and female having minimum age 14 years with no bar for upper </w:t>
      </w:r>
      <w:r w:rsidR="00E441DC" w:rsidRPr="00660B46">
        <w:rPr>
          <w:rFonts w:ascii="Arial" w:hAnsi="Arial" w:cs="Arial"/>
          <w:sz w:val="20"/>
          <w:szCs w:val="20"/>
        </w:rPr>
        <w:t>age, for</w:t>
      </w:r>
      <w:r w:rsidR="004D0AEF" w:rsidRPr="00660B46">
        <w:rPr>
          <w:rFonts w:ascii="Arial" w:hAnsi="Arial" w:cs="Arial"/>
          <w:sz w:val="20"/>
          <w:szCs w:val="20"/>
        </w:rPr>
        <w:t xml:space="preserve"> seeking admission in below mentioned trades in ITI</w:t>
      </w:r>
      <w:r w:rsidR="00D81687">
        <w:rPr>
          <w:rFonts w:ascii="Arial" w:hAnsi="Arial" w:cs="Arial"/>
          <w:sz w:val="20"/>
          <w:szCs w:val="20"/>
        </w:rPr>
        <w:t xml:space="preserve"> Tangdar for the session 2024</w:t>
      </w:r>
      <w:r w:rsidR="004D0AEF" w:rsidRPr="00660B46">
        <w:rPr>
          <w:rFonts w:ascii="Arial" w:hAnsi="Arial" w:cs="Arial"/>
          <w:sz w:val="20"/>
          <w:szCs w:val="20"/>
        </w:rPr>
        <w:t xml:space="preserve">-25 </w:t>
      </w:r>
    </w:p>
    <w:p w:rsidR="004D0AEF" w:rsidRPr="00660B46" w:rsidRDefault="004D0AEF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0B46">
        <w:rPr>
          <w:rFonts w:ascii="Arial" w:hAnsi="Arial" w:cs="Arial"/>
          <w:sz w:val="20"/>
          <w:szCs w:val="20"/>
        </w:rPr>
        <w:tab/>
        <w:t>The candidates who desire to apply may visit website of Directorate of Skill Development (</w:t>
      </w:r>
      <w:r w:rsidR="00330AB5">
        <w:rPr>
          <w:rFonts w:ascii="Arial" w:hAnsi="Arial" w:cs="Arial"/>
          <w:sz w:val="20"/>
          <w:szCs w:val="20"/>
        </w:rPr>
        <w:t>www.jkdsd.in)</w:t>
      </w:r>
      <w:r w:rsidR="00D71DAB">
        <w:rPr>
          <w:rFonts w:ascii="Arial" w:hAnsi="Arial" w:cs="Arial"/>
          <w:sz w:val="20"/>
          <w:szCs w:val="20"/>
        </w:rPr>
        <w:t xml:space="preserve"> from </w:t>
      </w:r>
      <w:r w:rsidR="00D71DAB" w:rsidRPr="003652DF">
        <w:rPr>
          <w:rFonts w:ascii="Arial" w:hAnsi="Arial" w:cs="Arial"/>
          <w:b/>
          <w:i/>
          <w:sz w:val="20"/>
          <w:szCs w:val="20"/>
        </w:rPr>
        <w:t>01</w:t>
      </w:r>
      <w:r w:rsidR="007B624B" w:rsidRPr="003652DF">
        <w:rPr>
          <w:rFonts w:ascii="Arial" w:hAnsi="Arial" w:cs="Arial"/>
          <w:b/>
          <w:i/>
          <w:sz w:val="20"/>
          <w:szCs w:val="20"/>
        </w:rPr>
        <w:t>/06/2024 to 21/06/2024</w:t>
      </w:r>
      <w:r w:rsidRPr="00660B46">
        <w:rPr>
          <w:rFonts w:ascii="Arial" w:hAnsi="Arial" w:cs="Arial"/>
          <w:sz w:val="20"/>
          <w:szCs w:val="20"/>
        </w:rPr>
        <w:t>.The admission forms can be filled by desirous candidates online available at admission link</w:t>
      </w:r>
      <w:r w:rsidR="00FD1518" w:rsidRPr="00660B46">
        <w:rPr>
          <w:rFonts w:ascii="Arial" w:hAnsi="Arial" w:cs="Arial"/>
          <w:sz w:val="20"/>
          <w:szCs w:val="20"/>
        </w:rPr>
        <w:t xml:space="preserve"> </w:t>
      </w:r>
      <w:r w:rsidRPr="0089584B">
        <w:rPr>
          <w:rFonts w:ascii="Arial" w:hAnsi="Arial" w:cs="Arial"/>
          <w:b/>
          <w:color w:val="0070C0"/>
          <w:sz w:val="20"/>
          <w:szCs w:val="20"/>
        </w:rPr>
        <w:t>(http;//</w:t>
      </w:r>
      <w:r w:rsidR="007B624B" w:rsidRPr="0089584B">
        <w:rPr>
          <w:rFonts w:ascii="Arial" w:hAnsi="Arial" w:cs="Arial"/>
          <w:b/>
          <w:color w:val="0070C0"/>
          <w:sz w:val="20"/>
          <w:szCs w:val="20"/>
        </w:rPr>
        <w:t>itiadmissions.jkdsd.in</w:t>
      </w:r>
      <w:r w:rsidR="00FD1518" w:rsidRPr="0089584B">
        <w:rPr>
          <w:rFonts w:ascii="Arial" w:hAnsi="Arial" w:cs="Arial"/>
          <w:b/>
          <w:color w:val="0070C0"/>
          <w:sz w:val="20"/>
          <w:szCs w:val="20"/>
        </w:rPr>
        <w:t>)</w:t>
      </w:r>
      <w:r w:rsidR="00FD1518" w:rsidRPr="0089584B">
        <w:rPr>
          <w:rFonts w:ascii="Arial" w:hAnsi="Arial" w:cs="Arial"/>
          <w:b/>
          <w:sz w:val="20"/>
          <w:szCs w:val="20"/>
        </w:rPr>
        <w:t xml:space="preserve"> </w:t>
      </w:r>
      <w:r w:rsidR="00FD1518" w:rsidRPr="00660B46">
        <w:rPr>
          <w:rFonts w:ascii="Arial" w:hAnsi="Arial" w:cs="Arial"/>
          <w:sz w:val="20"/>
          <w:szCs w:val="20"/>
        </w:rPr>
        <w:t>.</w:t>
      </w:r>
    </w:p>
    <w:p w:rsidR="00FD1518" w:rsidRPr="00660B46" w:rsidRDefault="00FD1518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0B46">
        <w:rPr>
          <w:rFonts w:ascii="Arial" w:hAnsi="Arial" w:cs="Arial"/>
          <w:sz w:val="20"/>
          <w:szCs w:val="20"/>
        </w:rPr>
        <w:tab/>
        <w:t>The candidates have to fill up the complete details online in the portal &amp; have to upload the softcopy of the following documents online only.</w:t>
      </w:r>
    </w:p>
    <w:p w:rsidR="00FD1518" w:rsidRPr="00A34876" w:rsidRDefault="00493A26" w:rsidP="0007562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34876">
        <w:rPr>
          <w:rFonts w:ascii="Arial" w:hAnsi="Arial" w:cs="Arial"/>
          <w:b/>
          <w:color w:val="FF0000"/>
          <w:sz w:val="20"/>
          <w:szCs w:val="20"/>
        </w:rPr>
        <w:t>1. Marks</w:t>
      </w:r>
      <w:r w:rsidR="00FD1518" w:rsidRPr="00A34876">
        <w:rPr>
          <w:rFonts w:ascii="Arial" w:hAnsi="Arial" w:cs="Arial"/>
          <w:b/>
          <w:color w:val="FF0000"/>
          <w:sz w:val="20"/>
          <w:szCs w:val="20"/>
        </w:rPr>
        <w:t xml:space="preserve"> certificate of qualifying Examination</w:t>
      </w:r>
    </w:p>
    <w:p w:rsidR="00FD1518" w:rsidRPr="00A34876" w:rsidRDefault="00FD1518" w:rsidP="0007562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34876">
        <w:rPr>
          <w:rFonts w:ascii="Arial" w:hAnsi="Arial" w:cs="Arial"/>
          <w:b/>
          <w:color w:val="FF0000"/>
          <w:sz w:val="20"/>
          <w:szCs w:val="20"/>
        </w:rPr>
        <w:t xml:space="preserve">2. Date of Birth certificate </w:t>
      </w:r>
    </w:p>
    <w:p w:rsidR="00FD1518" w:rsidRPr="00A34876" w:rsidRDefault="00FD1518" w:rsidP="0007562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34876">
        <w:rPr>
          <w:rFonts w:ascii="Arial" w:hAnsi="Arial" w:cs="Arial"/>
          <w:b/>
          <w:color w:val="FF0000"/>
          <w:sz w:val="20"/>
          <w:szCs w:val="20"/>
        </w:rPr>
        <w:t>3. Category certificate (SC/ST/ESM/PWD/EWS</w:t>
      </w:r>
      <w:proofErr w:type="gramStart"/>
      <w:r w:rsidRPr="00A34876">
        <w:rPr>
          <w:rFonts w:ascii="Arial" w:hAnsi="Arial" w:cs="Arial"/>
          <w:b/>
          <w:color w:val="FF0000"/>
          <w:sz w:val="20"/>
          <w:szCs w:val="20"/>
        </w:rPr>
        <w:t>)if</w:t>
      </w:r>
      <w:proofErr w:type="gramEnd"/>
      <w:r w:rsidRPr="00A34876">
        <w:rPr>
          <w:rFonts w:ascii="Arial" w:hAnsi="Arial" w:cs="Arial"/>
          <w:b/>
          <w:color w:val="FF0000"/>
          <w:sz w:val="20"/>
          <w:szCs w:val="20"/>
        </w:rPr>
        <w:t xml:space="preserve"> any</w:t>
      </w:r>
    </w:p>
    <w:p w:rsidR="00FD1518" w:rsidRPr="00A34876" w:rsidRDefault="00FD1518" w:rsidP="0007562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34876">
        <w:rPr>
          <w:rFonts w:ascii="Arial" w:hAnsi="Arial" w:cs="Arial"/>
          <w:b/>
          <w:color w:val="FF0000"/>
          <w:sz w:val="20"/>
          <w:szCs w:val="20"/>
        </w:rPr>
        <w:t>4. Aadhaar card</w:t>
      </w:r>
    </w:p>
    <w:p w:rsidR="00FD1518" w:rsidRPr="00A34876" w:rsidRDefault="00FD1518" w:rsidP="0007562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34876">
        <w:rPr>
          <w:rFonts w:ascii="Arial" w:hAnsi="Arial" w:cs="Arial"/>
          <w:b/>
          <w:color w:val="FF0000"/>
          <w:sz w:val="20"/>
          <w:szCs w:val="20"/>
        </w:rPr>
        <w:t>5. Domicile certificate.</w:t>
      </w:r>
    </w:p>
    <w:p w:rsidR="0007562D" w:rsidRPr="00660B46" w:rsidRDefault="00FD1518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0B46">
        <w:rPr>
          <w:rFonts w:ascii="Arial" w:hAnsi="Arial" w:cs="Arial"/>
          <w:sz w:val="20"/>
          <w:szCs w:val="20"/>
        </w:rPr>
        <w:t xml:space="preserve"> </w:t>
      </w:r>
      <w:r w:rsidRPr="00660B46">
        <w:rPr>
          <w:rFonts w:ascii="Arial" w:hAnsi="Arial" w:cs="Arial"/>
          <w:sz w:val="20"/>
          <w:szCs w:val="20"/>
        </w:rPr>
        <w:tab/>
        <w:t xml:space="preserve">The candidates after finalizing the profile </w:t>
      </w:r>
      <w:r w:rsidR="0007562D" w:rsidRPr="00660B46">
        <w:rPr>
          <w:rFonts w:ascii="Arial" w:hAnsi="Arial" w:cs="Arial"/>
          <w:sz w:val="20"/>
          <w:szCs w:val="20"/>
        </w:rPr>
        <w:t xml:space="preserve">&amp; application online will be required to </w:t>
      </w:r>
      <w:r w:rsidR="009269C6">
        <w:rPr>
          <w:rFonts w:ascii="Arial" w:hAnsi="Arial" w:cs="Arial"/>
          <w:sz w:val="20"/>
          <w:szCs w:val="20"/>
        </w:rPr>
        <w:t xml:space="preserve">deposit </w:t>
      </w:r>
      <w:r w:rsidR="0007562D" w:rsidRPr="00660B46">
        <w:rPr>
          <w:rFonts w:ascii="Arial" w:hAnsi="Arial" w:cs="Arial"/>
          <w:sz w:val="20"/>
          <w:szCs w:val="20"/>
        </w:rPr>
        <w:t xml:space="preserve">the print out of the system generated </w:t>
      </w:r>
      <w:r w:rsidR="009269C6">
        <w:rPr>
          <w:rFonts w:ascii="Arial" w:hAnsi="Arial" w:cs="Arial"/>
          <w:sz w:val="20"/>
          <w:szCs w:val="20"/>
        </w:rPr>
        <w:t xml:space="preserve">application </w:t>
      </w:r>
      <w:r w:rsidR="007E431E">
        <w:rPr>
          <w:rFonts w:ascii="Arial" w:hAnsi="Arial" w:cs="Arial"/>
          <w:sz w:val="20"/>
          <w:szCs w:val="20"/>
        </w:rPr>
        <w:t xml:space="preserve">at </w:t>
      </w:r>
      <w:r w:rsidR="007E431E" w:rsidRPr="00660B46">
        <w:rPr>
          <w:rFonts w:ascii="Arial" w:hAnsi="Arial" w:cs="Arial"/>
          <w:sz w:val="20"/>
          <w:szCs w:val="20"/>
        </w:rPr>
        <w:t>ITI</w:t>
      </w:r>
      <w:r w:rsidR="0007562D" w:rsidRPr="00660B46">
        <w:rPr>
          <w:rFonts w:ascii="Arial" w:hAnsi="Arial" w:cs="Arial"/>
          <w:sz w:val="20"/>
          <w:szCs w:val="20"/>
        </w:rPr>
        <w:t xml:space="preserve"> Tangdar along with self attested photo copies of above mentioned required </w:t>
      </w:r>
      <w:r w:rsidR="00035534" w:rsidRPr="00660B46">
        <w:rPr>
          <w:rFonts w:ascii="Arial" w:hAnsi="Arial" w:cs="Arial"/>
          <w:sz w:val="20"/>
          <w:szCs w:val="20"/>
        </w:rPr>
        <w:t>documents.</w:t>
      </w:r>
    </w:p>
    <w:p w:rsidR="0007562D" w:rsidRPr="00660B46" w:rsidRDefault="009269C6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candidate</w:t>
      </w:r>
      <w:r w:rsidR="0007562D" w:rsidRPr="00660B46">
        <w:rPr>
          <w:rFonts w:ascii="Arial" w:hAnsi="Arial" w:cs="Arial"/>
          <w:sz w:val="20"/>
          <w:szCs w:val="20"/>
        </w:rPr>
        <w:t xml:space="preserve"> has to pay a fee of Rs 100/= (One Hundred Only) per three trades in which he/she is seeking admission against cash receipt from the office of ITI Tangdar.</w:t>
      </w:r>
    </w:p>
    <w:p w:rsidR="0007562D" w:rsidRPr="00660B46" w:rsidRDefault="0007562D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0B46">
        <w:rPr>
          <w:rFonts w:ascii="Arial" w:hAnsi="Arial" w:cs="Arial"/>
          <w:sz w:val="20"/>
          <w:szCs w:val="20"/>
        </w:rPr>
        <w:tab/>
        <w:t>The detailed guidelines for filling the application forms by the candidate are available on ITI admission portal. In case of any Technical issues kindly mail</w:t>
      </w:r>
      <w:r w:rsidR="00C70428" w:rsidRPr="00660B46">
        <w:rPr>
          <w:rFonts w:ascii="Arial" w:hAnsi="Arial" w:cs="Arial"/>
          <w:sz w:val="20"/>
          <w:szCs w:val="20"/>
        </w:rPr>
        <w:t xml:space="preserve"> </w:t>
      </w:r>
      <w:r w:rsidRPr="00660B46">
        <w:rPr>
          <w:rFonts w:ascii="Arial" w:hAnsi="Arial" w:cs="Arial"/>
          <w:sz w:val="20"/>
          <w:szCs w:val="20"/>
        </w:rPr>
        <w:t>on</w:t>
      </w:r>
      <w:r w:rsidRPr="00DC1280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266580" w:rsidRPr="00DC1280">
          <w:rPr>
            <w:rStyle w:val="Hyperlink"/>
            <w:rFonts w:ascii="Arial" w:hAnsi="Arial" w:cs="Arial"/>
            <w:b/>
            <w:sz w:val="20"/>
            <w:szCs w:val="20"/>
          </w:rPr>
          <w:t>itcell.jkdsd@gmail.com</w:t>
        </w:r>
      </w:hyperlink>
      <w:r w:rsidRPr="00660B46">
        <w:rPr>
          <w:rFonts w:ascii="Arial" w:hAnsi="Arial" w:cs="Arial"/>
          <w:sz w:val="20"/>
          <w:szCs w:val="20"/>
        </w:rPr>
        <w:t xml:space="preserve"> or contact our office admission cell of the institute or visit the official website.</w:t>
      </w:r>
    </w:p>
    <w:p w:rsidR="00FD1518" w:rsidRPr="00660B46" w:rsidRDefault="0007562D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0B46">
        <w:rPr>
          <w:rFonts w:ascii="Arial" w:hAnsi="Arial" w:cs="Arial"/>
          <w:sz w:val="20"/>
          <w:szCs w:val="20"/>
        </w:rPr>
        <w:t xml:space="preserve"> </w:t>
      </w:r>
      <w:r w:rsidR="00FD1518" w:rsidRPr="00660B46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766"/>
        <w:gridCol w:w="3212"/>
        <w:gridCol w:w="1080"/>
        <w:gridCol w:w="1278"/>
        <w:gridCol w:w="1428"/>
        <w:gridCol w:w="1350"/>
        <w:gridCol w:w="1092"/>
      </w:tblGrid>
      <w:tr w:rsidR="00C70428" w:rsidRPr="00104A18" w:rsidTr="00A34876">
        <w:tc>
          <w:tcPr>
            <w:tcW w:w="766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S.No.</w:t>
            </w:r>
          </w:p>
        </w:tc>
        <w:tc>
          <w:tcPr>
            <w:tcW w:w="3212" w:type="dxa"/>
          </w:tcPr>
          <w:p w:rsidR="00A34876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Trade in which admission is</w:t>
            </w:r>
          </w:p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to be made </w:t>
            </w:r>
          </w:p>
        </w:tc>
        <w:tc>
          <w:tcPr>
            <w:tcW w:w="1080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Intake Capacity</w:t>
            </w:r>
          </w:p>
        </w:tc>
        <w:tc>
          <w:tcPr>
            <w:tcW w:w="1278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Duration of course </w:t>
            </w:r>
          </w:p>
        </w:tc>
        <w:tc>
          <w:tcPr>
            <w:tcW w:w="1428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Entry Qualification </w:t>
            </w:r>
          </w:p>
        </w:tc>
        <w:tc>
          <w:tcPr>
            <w:tcW w:w="1350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Whether NCVT/SCVT</w:t>
            </w:r>
          </w:p>
        </w:tc>
        <w:tc>
          <w:tcPr>
            <w:tcW w:w="1092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Scheme</w:t>
            </w:r>
          </w:p>
        </w:tc>
      </w:tr>
      <w:tr w:rsidR="00C70428" w:rsidRPr="00104A18" w:rsidTr="00A34876">
        <w:tc>
          <w:tcPr>
            <w:tcW w:w="766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3212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Computer Operator &amp; Programming Assistant  </w:t>
            </w:r>
          </w:p>
        </w:tc>
        <w:tc>
          <w:tcPr>
            <w:tcW w:w="1080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1278" w:type="dxa"/>
            <w:vAlign w:val="center"/>
          </w:tcPr>
          <w:p w:rsidR="00C70428" w:rsidRPr="003652DF" w:rsidRDefault="00EE2630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0</w:t>
            </w:r>
            <w:r w:rsidR="00C70428"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1.year</w:t>
            </w:r>
          </w:p>
        </w:tc>
        <w:tc>
          <w:tcPr>
            <w:tcW w:w="1428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10</w:t>
            </w: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th</w:t>
            </w: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pass</w:t>
            </w:r>
          </w:p>
        </w:tc>
        <w:tc>
          <w:tcPr>
            <w:tcW w:w="1350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SCVT</w:t>
            </w:r>
          </w:p>
        </w:tc>
        <w:tc>
          <w:tcPr>
            <w:tcW w:w="1092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Normal</w:t>
            </w:r>
          </w:p>
        </w:tc>
      </w:tr>
      <w:tr w:rsidR="00C70428" w:rsidRPr="00104A18" w:rsidTr="00A34876">
        <w:tc>
          <w:tcPr>
            <w:tcW w:w="766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3212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Sewing Technology </w:t>
            </w:r>
          </w:p>
        </w:tc>
        <w:tc>
          <w:tcPr>
            <w:tcW w:w="1080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1278" w:type="dxa"/>
            <w:vAlign w:val="center"/>
          </w:tcPr>
          <w:p w:rsidR="00C70428" w:rsidRPr="003652DF" w:rsidRDefault="00EE2630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0</w:t>
            </w:r>
            <w:r w:rsidR="00C70428"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1.year</w:t>
            </w:r>
          </w:p>
        </w:tc>
        <w:tc>
          <w:tcPr>
            <w:tcW w:w="1428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th</w:t>
            </w: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pass</w:t>
            </w:r>
          </w:p>
        </w:tc>
        <w:tc>
          <w:tcPr>
            <w:tcW w:w="1350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SCVT</w:t>
            </w:r>
          </w:p>
        </w:tc>
        <w:tc>
          <w:tcPr>
            <w:tcW w:w="1092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Normal</w:t>
            </w:r>
          </w:p>
        </w:tc>
      </w:tr>
      <w:tr w:rsidR="00C70428" w:rsidRPr="00104A18" w:rsidTr="00A34876">
        <w:tc>
          <w:tcPr>
            <w:tcW w:w="766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3212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Plumber</w:t>
            </w:r>
          </w:p>
        </w:tc>
        <w:tc>
          <w:tcPr>
            <w:tcW w:w="1080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1278" w:type="dxa"/>
            <w:vAlign w:val="center"/>
          </w:tcPr>
          <w:p w:rsidR="00C70428" w:rsidRPr="003652DF" w:rsidRDefault="00EE2630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0</w:t>
            </w:r>
            <w:r w:rsidR="00C70428"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1.year</w:t>
            </w:r>
          </w:p>
        </w:tc>
        <w:tc>
          <w:tcPr>
            <w:tcW w:w="1428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th</w:t>
            </w: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pass</w:t>
            </w:r>
          </w:p>
        </w:tc>
        <w:tc>
          <w:tcPr>
            <w:tcW w:w="1350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SCVT</w:t>
            </w:r>
          </w:p>
        </w:tc>
        <w:tc>
          <w:tcPr>
            <w:tcW w:w="1092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Normal</w:t>
            </w:r>
          </w:p>
        </w:tc>
      </w:tr>
      <w:tr w:rsidR="00C70428" w:rsidRPr="00104A18" w:rsidTr="00A34876">
        <w:tc>
          <w:tcPr>
            <w:tcW w:w="766" w:type="dxa"/>
          </w:tcPr>
          <w:p w:rsidR="00C70428" w:rsidRPr="003652DF" w:rsidRDefault="00C70428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3212" w:type="dxa"/>
          </w:tcPr>
          <w:p w:rsidR="00C70428" w:rsidRPr="003652DF" w:rsidRDefault="00EE2630" w:rsidP="003652DF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Mason   (</w:t>
            </w:r>
            <w:r w:rsidR="00C70428"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Building Constructor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)</w:t>
            </w:r>
            <w:r w:rsidR="00C70428"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24</w:t>
            </w:r>
          </w:p>
        </w:tc>
        <w:tc>
          <w:tcPr>
            <w:tcW w:w="1278" w:type="dxa"/>
            <w:vAlign w:val="center"/>
          </w:tcPr>
          <w:p w:rsidR="00C70428" w:rsidRPr="003652DF" w:rsidRDefault="00EE2630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0</w:t>
            </w:r>
            <w:r w:rsidR="00C70428"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1.year</w:t>
            </w:r>
          </w:p>
        </w:tc>
        <w:tc>
          <w:tcPr>
            <w:tcW w:w="1428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8</w:t>
            </w: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  <w:vertAlign w:val="superscript"/>
              </w:rPr>
              <w:t>th</w:t>
            </w: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pass</w:t>
            </w:r>
          </w:p>
        </w:tc>
        <w:tc>
          <w:tcPr>
            <w:tcW w:w="1350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SCVT</w:t>
            </w:r>
          </w:p>
        </w:tc>
        <w:tc>
          <w:tcPr>
            <w:tcW w:w="1092" w:type="dxa"/>
            <w:vAlign w:val="center"/>
          </w:tcPr>
          <w:p w:rsidR="00C70428" w:rsidRPr="003652DF" w:rsidRDefault="00C70428" w:rsidP="003652DF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652DF">
              <w:rPr>
                <w:rFonts w:ascii="Arial" w:hAnsi="Arial" w:cs="Arial"/>
                <w:b/>
                <w:color w:val="0070C0"/>
                <w:sz w:val="20"/>
                <w:szCs w:val="20"/>
              </w:rPr>
              <w:t>Normal</w:t>
            </w:r>
          </w:p>
        </w:tc>
      </w:tr>
    </w:tbl>
    <w:p w:rsidR="00FD1518" w:rsidRPr="003652DF" w:rsidRDefault="00C70428" w:rsidP="0007562D">
      <w:pPr>
        <w:spacing w:after="0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3652DF">
        <w:rPr>
          <w:rFonts w:ascii="Arial" w:hAnsi="Arial" w:cs="Arial"/>
          <w:b/>
          <w:color w:val="FF0000"/>
          <w:sz w:val="18"/>
          <w:szCs w:val="18"/>
          <w:highlight w:val="cyan"/>
          <w:u w:val="single"/>
        </w:rPr>
        <w:t>Important Notice</w:t>
      </w:r>
    </w:p>
    <w:p w:rsidR="00C70428" w:rsidRPr="00493A26" w:rsidRDefault="00C70428" w:rsidP="0007562D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493A26">
        <w:rPr>
          <w:rFonts w:ascii="Arial" w:hAnsi="Arial" w:cs="Arial"/>
          <w:b/>
          <w:i/>
          <w:sz w:val="18"/>
          <w:szCs w:val="18"/>
        </w:rPr>
        <w:t xml:space="preserve">Selection will be made purely on the basis of </w:t>
      </w:r>
      <w:r w:rsidR="001F4687" w:rsidRPr="00493A26">
        <w:rPr>
          <w:rFonts w:ascii="Arial" w:hAnsi="Arial" w:cs="Arial"/>
          <w:b/>
          <w:i/>
          <w:sz w:val="18"/>
          <w:szCs w:val="18"/>
        </w:rPr>
        <w:t>academic merit</w:t>
      </w:r>
      <w:r w:rsidRPr="00493A26">
        <w:rPr>
          <w:rFonts w:ascii="Arial" w:hAnsi="Arial" w:cs="Arial"/>
          <w:b/>
          <w:i/>
          <w:sz w:val="18"/>
          <w:szCs w:val="18"/>
        </w:rPr>
        <w:t xml:space="preserve"> obtained by the applicants in their qualifying </w:t>
      </w:r>
      <w:r w:rsidR="001F4687" w:rsidRPr="00493A26">
        <w:rPr>
          <w:rFonts w:ascii="Arial" w:hAnsi="Arial" w:cs="Arial"/>
          <w:b/>
          <w:i/>
          <w:sz w:val="18"/>
          <w:szCs w:val="18"/>
        </w:rPr>
        <w:t>examination.</w:t>
      </w:r>
    </w:p>
    <w:p w:rsidR="00660B46" w:rsidRPr="00660B46" w:rsidRDefault="00660B46" w:rsidP="0007562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9269C6" w:rsidRDefault="00660B46" w:rsidP="00104A1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No:-ITI/</w:t>
      </w:r>
      <w:proofErr w:type="spellStart"/>
      <w:r w:rsidR="007062A9">
        <w:rPr>
          <w:rFonts w:ascii="Arial" w:hAnsi="Arial" w:cs="Arial"/>
          <w:sz w:val="20"/>
          <w:szCs w:val="20"/>
        </w:rPr>
        <w:t>Tdr</w:t>
      </w:r>
      <w:proofErr w:type="spellEnd"/>
      <w:r w:rsidR="007062A9">
        <w:rPr>
          <w:rFonts w:ascii="Arial" w:hAnsi="Arial" w:cs="Arial"/>
          <w:sz w:val="20"/>
          <w:szCs w:val="20"/>
        </w:rPr>
        <w:t>/</w:t>
      </w:r>
      <w:proofErr w:type="spellStart"/>
      <w:r w:rsidR="007062A9">
        <w:rPr>
          <w:rFonts w:ascii="Arial" w:hAnsi="Arial" w:cs="Arial"/>
          <w:sz w:val="20"/>
          <w:szCs w:val="20"/>
        </w:rPr>
        <w:t>Trgs</w:t>
      </w:r>
      <w:proofErr w:type="spellEnd"/>
      <w:r w:rsidR="007062A9">
        <w:rPr>
          <w:rFonts w:ascii="Arial" w:hAnsi="Arial" w:cs="Arial"/>
          <w:sz w:val="20"/>
          <w:szCs w:val="20"/>
        </w:rPr>
        <w:t>/024/</w:t>
      </w:r>
      <w:r w:rsidR="009269C6">
        <w:rPr>
          <w:rFonts w:ascii="Arial" w:hAnsi="Arial" w:cs="Arial"/>
          <w:sz w:val="20"/>
          <w:szCs w:val="20"/>
        </w:rPr>
        <w:t>67-70</w:t>
      </w:r>
      <w:r w:rsidR="00D74D41">
        <w:rPr>
          <w:rFonts w:ascii="Arial" w:hAnsi="Arial" w:cs="Arial"/>
          <w:sz w:val="20"/>
          <w:szCs w:val="20"/>
        </w:rPr>
        <w:tab/>
      </w:r>
      <w:r w:rsidR="00D74D41">
        <w:rPr>
          <w:rFonts w:ascii="Arial" w:hAnsi="Arial" w:cs="Arial"/>
          <w:sz w:val="20"/>
          <w:szCs w:val="20"/>
        </w:rPr>
        <w:tab/>
      </w:r>
      <w:r w:rsidR="00D74D41">
        <w:rPr>
          <w:rFonts w:ascii="Arial" w:hAnsi="Arial" w:cs="Arial"/>
          <w:sz w:val="20"/>
          <w:szCs w:val="20"/>
        </w:rPr>
        <w:tab/>
      </w:r>
      <w:r w:rsidR="00D74D41">
        <w:rPr>
          <w:rFonts w:ascii="Arial" w:hAnsi="Arial" w:cs="Arial"/>
          <w:sz w:val="20"/>
          <w:szCs w:val="20"/>
        </w:rPr>
        <w:tab/>
      </w:r>
      <w:r w:rsidR="00D74D41">
        <w:rPr>
          <w:rFonts w:ascii="Arial" w:hAnsi="Arial" w:cs="Arial"/>
          <w:sz w:val="20"/>
          <w:szCs w:val="20"/>
        </w:rPr>
        <w:tab/>
      </w:r>
      <w:r w:rsidR="00D74D41">
        <w:rPr>
          <w:rFonts w:ascii="Arial" w:hAnsi="Arial" w:cs="Arial"/>
          <w:sz w:val="20"/>
          <w:szCs w:val="20"/>
        </w:rPr>
        <w:tab/>
      </w:r>
      <w:r w:rsidR="00D74D41">
        <w:rPr>
          <w:rFonts w:ascii="Arial" w:hAnsi="Arial" w:cs="Arial"/>
          <w:sz w:val="20"/>
          <w:szCs w:val="20"/>
        </w:rPr>
        <w:tab/>
      </w:r>
      <w:r w:rsidR="009269C6">
        <w:rPr>
          <w:rFonts w:ascii="Arial" w:hAnsi="Arial" w:cs="Arial"/>
          <w:sz w:val="20"/>
          <w:szCs w:val="20"/>
        </w:rPr>
        <w:t xml:space="preserve">    </w:t>
      </w:r>
      <w:r w:rsidR="007062A9">
        <w:rPr>
          <w:rFonts w:ascii="Arial" w:hAnsi="Arial" w:cs="Arial"/>
          <w:sz w:val="20"/>
          <w:szCs w:val="20"/>
        </w:rPr>
        <w:t xml:space="preserve"> </w:t>
      </w:r>
      <w:r w:rsidR="00D74D41">
        <w:rPr>
          <w:rFonts w:ascii="Arial" w:hAnsi="Arial" w:cs="Arial"/>
          <w:sz w:val="20"/>
          <w:szCs w:val="20"/>
        </w:rPr>
        <w:t>-</w:t>
      </w:r>
      <w:proofErr w:type="spellStart"/>
      <w:r w:rsidR="00D74D41">
        <w:rPr>
          <w:rFonts w:ascii="Arial" w:hAnsi="Arial" w:cs="Arial"/>
          <w:sz w:val="20"/>
          <w:szCs w:val="20"/>
        </w:rPr>
        <w:t>sd</w:t>
      </w:r>
      <w:proofErr w:type="spellEnd"/>
      <w:r w:rsidR="00D74D41">
        <w:rPr>
          <w:rFonts w:ascii="Arial" w:hAnsi="Arial" w:cs="Arial"/>
          <w:sz w:val="20"/>
          <w:szCs w:val="20"/>
        </w:rPr>
        <w:t>-</w:t>
      </w:r>
      <w:r w:rsidR="00A94EB3">
        <w:rPr>
          <w:rFonts w:ascii="Arial" w:hAnsi="Arial" w:cs="Arial"/>
          <w:sz w:val="20"/>
          <w:szCs w:val="20"/>
        </w:rPr>
        <w:tab/>
      </w:r>
      <w:r w:rsidR="00A94EB3">
        <w:rPr>
          <w:rFonts w:ascii="Arial" w:hAnsi="Arial" w:cs="Arial"/>
          <w:sz w:val="20"/>
          <w:szCs w:val="20"/>
        </w:rPr>
        <w:tab/>
      </w:r>
      <w:r w:rsidR="007062A9">
        <w:rPr>
          <w:rFonts w:ascii="Arial" w:hAnsi="Arial" w:cs="Arial"/>
          <w:sz w:val="20"/>
          <w:szCs w:val="20"/>
        </w:rPr>
        <w:t xml:space="preserve">  </w:t>
      </w:r>
    </w:p>
    <w:p w:rsidR="00C70428" w:rsidRDefault="007E431E" w:rsidP="00104A1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Dated</w:t>
      </w:r>
      <w:proofErr w:type="gramStart"/>
      <w:r>
        <w:rPr>
          <w:rFonts w:ascii="Arial" w:hAnsi="Arial" w:cs="Arial"/>
          <w:sz w:val="20"/>
          <w:szCs w:val="20"/>
        </w:rPr>
        <w:t>:-</w:t>
      </w:r>
      <w:proofErr w:type="gramEnd"/>
      <w:r>
        <w:rPr>
          <w:rFonts w:ascii="Arial" w:hAnsi="Arial" w:cs="Arial"/>
          <w:sz w:val="20"/>
          <w:szCs w:val="20"/>
        </w:rPr>
        <w:t xml:space="preserve"> 30</w:t>
      </w:r>
      <w:r w:rsidR="007062A9">
        <w:rPr>
          <w:rFonts w:ascii="Arial" w:hAnsi="Arial" w:cs="Arial"/>
          <w:sz w:val="20"/>
          <w:szCs w:val="20"/>
        </w:rPr>
        <w:t>/05</w:t>
      </w:r>
      <w:r w:rsidR="0000479A">
        <w:rPr>
          <w:rFonts w:ascii="Arial" w:hAnsi="Arial" w:cs="Arial"/>
          <w:sz w:val="20"/>
          <w:szCs w:val="20"/>
        </w:rPr>
        <w:t>/2024</w:t>
      </w:r>
      <w:r w:rsidR="00A94EB3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1F4687">
        <w:rPr>
          <w:rFonts w:ascii="Arial" w:hAnsi="Arial" w:cs="Arial"/>
          <w:sz w:val="20"/>
          <w:szCs w:val="20"/>
        </w:rPr>
        <w:t xml:space="preserve"> </w:t>
      </w:r>
      <w:r w:rsidR="00A94EB3">
        <w:rPr>
          <w:rFonts w:ascii="Arial" w:hAnsi="Arial" w:cs="Arial"/>
          <w:sz w:val="20"/>
          <w:szCs w:val="20"/>
        </w:rPr>
        <w:t xml:space="preserve">                       </w:t>
      </w:r>
      <w:r w:rsidR="000033DB">
        <w:rPr>
          <w:rFonts w:ascii="Arial" w:hAnsi="Arial" w:cs="Arial"/>
          <w:sz w:val="20"/>
          <w:szCs w:val="20"/>
        </w:rPr>
        <w:t xml:space="preserve"> </w:t>
      </w:r>
      <w:r w:rsidR="00104A18">
        <w:rPr>
          <w:rFonts w:ascii="Arial" w:hAnsi="Arial" w:cs="Arial"/>
          <w:sz w:val="20"/>
          <w:szCs w:val="20"/>
        </w:rPr>
        <w:t xml:space="preserve"> </w:t>
      </w:r>
      <w:r w:rsidR="00660B46" w:rsidRPr="00660B46">
        <w:rPr>
          <w:rFonts w:ascii="Arial" w:hAnsi="Arial" w:cs="Arial"/>
          <w:sz w:val="20"/>
          <w:szCs w:val="20"/>
        </w:rPr>
        <w:t>Superintendent</w:t>
      </w:r>
    </w:p>
    <w:p w:rsidR="00660B46" w:rsidRDefault="00660B46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Industrial Training Institute</w:t>
      </w:r>
      <w:r w:rsidR="000033D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0B46" w:rsidRPr="00660B46" w:rsidRDefault="00D71DAB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660B46">
        <w:rPr>
          <w:rFonts w:ascii="Arial" w:hAnsi="Arial" w:cs="Arial"/>
          <w:sz w:val="20"/>
          <w:szCs w:val="20"/>
        </w:rPr>
        <w:t>Tangdar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Karnah</w:t>
      </w:r>
      <w:proofErr w:type="spellEnd"/>
    </w:p>
    <w:p w:rsidR="00660B46" w:rsidRDefault="00660B46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.COPY to the:-</w:t>
      </w:r>
    </w:p>
    <w:p w:rsidR="00660B46" w:rsidRDefault="00660B46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Director Skill Development Department</w:t>
      </w:r>
      <w:proofErr w:type="gramStart"/>
      <w:r>
        <w:rPr>
          <w:rFonts w:ascii="Arial" w:hAnsi="Arial" w:cs="Arial"/>
          <w:sz w:val="20"/>
          <w:szCs w:val="20"/>
        </w:rPr>
        <w:t>,J</w:t>
      </w:r>
      <w:proofErr w:type="gramEnd"/>
      <w:r>
        <w:rPr>
          <w:rFonts w:ascii="Arial" w:hAnsi="Arial" w:cs="Arial"/>
          <w:sz w:val="20"/>
          <w:szCs w:val="20"/>
        </w:rPr>
        <w:t>&amp;K for favour of information.</w:t>
      </w:r>
    </w:p>
    <w:p w:rsidR="00660B46" w:rsidRDefault="001F4687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Joint</w:t>
      </w:r>
      <w:r w:rsidR="00660B46">
        <w:rPr>
          <w:rFonts w:ascii="Arial" w:hAnsi="Arial" w:cs="Arial"/>
          <w:sz w:val="20"/>
          <w:szCs w:val="20"/>
        </w:rPr>
        <w:t xml:space="preserve"> Director </w:t>
      </w:r>
      <w:r>
        <w:rPr>
          <w:rFonts w:ascii="Arial" w:hAnsi="Arial" w:cs="Arial"/>
          <w:sz w:val="20"/>
          <w:szCs w:val="20"/>
        </w:rPr>
        <w:t>Information</w:t>
      </w:r>
      <w:r w:rsidR="00660B46">
        <w:rPr>
          <w:rFonts w:ascii="Arial" w:hAnsi="Arial" w:cs="Arial"/>
          <w:sz w:val="20"/>
          <w:szCs w:val="20"/>
        </w:rPr>
        <w:t xml:space="preserve"> Srinagar for information and with the request to get this Notification published in three leading local dailies at least for three consecutive days.</w:t>
      </w:r>
    </w:p>
    <w:p w:rsidR="00660B46" w:rsidRDefault="001F4687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Joint</w:t>
      </w:r>
      <w:r w:rsidR="00660B46">
        <w:rPr>
          <w:rFonts w:ascii="Arial" w:hAnsi="Arial" w:cs="Arial"/>
          <w:sz w:val="20"/>
          <w:szCs w:val="20"/>
        </w:rPr>
        <w:t xml:space="preserve"> Director Skill Development Department</w:t>
      </w:r>
      <w:r w:rsidR="004441EF">
        <w:rPr>
          <w:rFonts w:ascii="Arial" w:hAnsi="Arial" w:cs="Arial"/>
          <w:sz w:val="20"/>
          <w:szCs w:val="20"/>
        </w:rPr>
        <w:t>,</w:t>
      </w:r>
      <w:r w:rsidR="00660B46">
        <w:rPr>
          <w:rFonts w:ascii="Arial" w:hAnsi="Arial" w:cs="Arial"/>
          <w:sz w:val="20"/>
          <w:szCs w:val="20"/>
        </w:rPr>
        <w:t xml:space="preserve"> Kashmir for favour of information</w:t>
      </w:r>
    </w:p>
    <w:p w:rsidR="00660B46" w:rsidRPr="00660B46" w:rsidRDefault="001F4687" w:rsidP="0007562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Sub</w:t>
      </w:r>
      <w:r w:rsidR="00660B46">
        <w:rPr>
          <w:rFonts w:ascii="Arial" w:hAnsi="Arial" w:cs="Arial"/>
          <w:sz w:val="20"/>
          <w:szCs w:val="20"/>
        </w:rPr>
        <w:t xml:space="preserve"> District Magistrate Tangdar for favour</w:t>
      </w:r>
      <w:r w:rsidR="00A34876">
        <w:rPr>
          <w:rFonts w:ascii="Arial" w:hAnsi="Arial" w:cs="Arial"/>
          <w:sz w:val="20"/>
          <w:szCs w:val="20"/>
        </w:rPr>
        <w:t xml:space="preserve"> of</w:t>
      </w:r>
      <w:r w:rsidR="00660B46">
        <w:rPr>
          <w:rFonts w:ascii="Arial" w:hAnsi="Arial" w:cs="Arial"/>
          <w:sz w:val="20"/>
          <w:szCs w:val="20"/>
        </w:rPr>
        <w:t xml:space="preserve"> information </w:t>
      </w:r>
    </w:p>
    <w:sectPr w:rsidR="00660B46" w:rsidRPr="00660B46" w:rsidSect="00104A18">
      <w:pgSz w:w="12240" w:h="15840"/>
      <w:pgMar w:top="540" w:right="81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9201D"/>
    <w:rsid w:val="000033DB"/>
    <w:rsid w:val="0000479A"/>
    <w:rsid w:val="00035534"/>
    <w:rsid w:val="0007562D"/>
    <w:rsid w:val="000B030C"/>
    <w:rsid w:val="00104A18"/>
    <w:rsid w:val="001A309F"/>
    <w:rsid w:val="001F4687"/>
    <w:rsid w:val="00266580"/>
    <w:rsid w:val="00275F33"/>
    <w:rsid w:val="00330AB5"/>
    <w:rsid w:val="003652DF"/>
    <w:rsid w:val="004441EF"/>
    <w:rsid w:val="0049201D"/>
    <w:rsid w:val="00493A26"/>
    <w:rsid w:val="004D0AEF"/>
    <w:rsid w:val="00547674"/>
    <w:rsid w:val="006146C6"/>
    <w:rsid w:val="00660B46"/>
    <w:rsid w:val="00672FC9"/>
    <w:rsid w:val="007062A9"/>
    <w:rsid w:val="007879BA"/>
    <w:rsid w:val="007B624B"/>
    <w:rsid w:val="007E431E"/>
    <w:rsid w:val="0089584B"/>
    <w:rsid w:val="009269C6"/>
    <w:rsid w:val="009A5B77"/>
    <w:rsid w:val="00A34876"/>
    <w:rsid w:val="00A36250"/>
    <w:rsid w:val="00A94EB3"/>
    <w:rsid w:val="00AC7B34"/>
    <w:rsid w:val="00B16E5E"/>
    <w:rsid w:val="00BB6B21"/>
    <w:rsid w:val="00C70428"/>
    <w:rsid w:val="00CA43DF"/>
    <w:rsid w:val="00D71DAB"/>
    <w:rsid w:val="00D74D41"/>
    <w:rsid w:val="00D81687"/>
    <w:rsid w:val="00DC1280"/>
    <w:rsid w:val="00E441DC"/>
    <w:rsid w:val="00EE2630"/>
    <w:rsid w:val="00F0175B"/>
    <w:rsid w:val="00F24DCE"/>
    <w:rsid w:val="00FC6B8F"/>
    <w:rsid w:val="00FD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0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309F"/>
    <w:pPr>
      <w:spacing w:after="0" w:line="240" w:lineRule="auto"/>
    </w:pPr>
  </w:style>
  <w:style w:type="table" w:styleId="TableGrid">
    <w:name w:val="Table Grid"/>
    <w:basedOn w:val="TableNormal"/>
    <w:uiPriority w:val="59"/>
    <w:rsid w:val="00C70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cell.jkdsd@gmail.com" TargetMode="External"/><Relationship Id="rId4" Type="http://schemas.openxmlformats.org/officeDocument/2006/relationships/hyperlink" Target="mailto:ititangdar0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Mushtaq</dc:creator>
  <cp:lastModifiedBy>Mushtaq</cp:lastModifiedBy>
  <cp:revision>70</cp:revision>
  <dcterms:created xsi:type="dcterms:W3CDTF">2023-06-02T02:43:00Z</dcterms:created>
  <dcterms:modified xsi:type="dcterms:W3CDTF">2024-05-30T07:41:00Z</dcterms:modified>
</cp:coreProperties>
</file>